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Пояснительная записка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к дизайн-проекту «Прованс»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(конкурс на лучший дизайн-проект цветочного оформления сквера им В.И. Чапаева в г. Чебоксары)</w:t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/>
      </w:pPr>
      <w:r>
        <w:rPr>
          <w:b/>
          <w:bCs/>
          <w:i/>
          <w:iCs/>
          <w:sz w:val="28"/>
          <w:szCs w:val="28"/>
        </w:rPr>
        <w:t xml:space="preserve">Дизайн-проект «Прованс» представляет из себя систему модульных цветников, построенных по принципам современной интерпретации пейзажного голландского сада, с элементами регулярной планировки (стриженные кустарники, штамбовые деревья, посаженные с шагом). Выбранные растения являются высоко декоративными, устойчивыми в умеренно-континентальном климате г. Чебоксары. 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Современные тенденции все больше черпают вдохновение в сельском уюте, в «небрежности» и нарочитой запущенности голландских садиков. Пастельные тона, плавный переход между ярусами, выигрышные сочетания злаков, пряных трав, цветущих и декоративно-лиственных растений, позволяют окунуться в непринужденную атмосферу прованса. 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Все растения, использованные в дизайн-проекте являются многолетними и требуют минимального ухода.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i/>
          <w:iCs/>
          <w:sz w:val="28"/>
          <w:szCs w:val="28"/>
        </w:rPr>
        <w:t>Выбран более высокий и широкий бордюр из светлого натурального камня, который является одним из главных атрибутов современных цветников и проектов в целом. В смете не указаны работы по замене бордюров. Если невозможно расширение сметы на эти работы, прошу рассматривать использованный для визуализации бордюр как эффектное дополнение к проекту.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i/>
          <w:iCs/>
          <w:sz w:val="28"/>
          <w:szCs w:val="28"/>
        </w:rPr>
        <w:t xml:space="preserve">В дизайн-проекте выделено 6 зон проектирования по принципу зонирования. 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Более торжественный стиль был выбран для главной аллеи. 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Каждый из видов отражает свою идею.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Есть и монохромный белый цветник из древовидной гортензии и злаковых. Другой, более строгий цветник со стриженными спиреями, выдержан в холодных тонах. 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Цветник в юго-западной части сквера взял за основу буйство красок миксбордеров.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Цветник у фонтана, где главными героями являются высокие злаки и астильбы, отражает строгое, но не скучное достоинство вертикальных форм.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Растения подобраны таким образом, что в каждый месяц вегетационного периода какая-то часть цветника возьмет на себя главную роль.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Все растения на чертежах дизайн-проекта пронумерованы, расшифровка представлена в ведомости растений:</w:t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both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Ведомость растений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Кустарники:</w:t>
      </w:r>
    </w:p>
    <w:p>
      <w:pPr>
        <w:pStyle w:val="Normal"/>
        <w:jc w:val="both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tbl>
      <w:tblPr>
        <w:tblW w:w="897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536"/>
        <w:gridCol w:w="7441"/>
      </w:tblGrid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п/п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5"/>
                <w:b w:val="false"/>
                <w:bCs w:val="false"/>
                <w:i/>
                <w:iCs/>
                <w:sz w:val="32"/>
                <w:szCs w:val="32"/>
                <w:lang w:val="en-US"/>
              </w:rPr>
              <w:t xml:space="preserve"> </w:t>
            </w:r>
            <w:r>
              <w:rPr>
                <w:rStyle w:val="Style15"/>
                <w:b w:val="false"/>
                <w:bCs w:val="false"/>
                <w:i/>
                <w:iCs/>
                <w:sz w:val="32"/>
                <w:szCs w:val="32"/>
                <w:lang w:val="en-US"/>
              </w:rPr>
              <w:t>Hydrangea arborescens</w:t>
            </w:r>
            <w:r>
              <w:rPr>
                <w:rStyle w:val="Style15"/>
                <w:b w:val="false"/>
                <w:bCs w:val="false"/>
                <w:i/>
                <w:iCs/>
                <w:sz w:val="32"/>
                <w:szCs w:val="32"/>
              </w:rPr>
              <w:t xml:space="preserve"> </w:t>
            </w:r>
            <w:r>
              <w:rPr>
                <w:rStyle w:val="Style15"/>
                <w:b w:val="false"/>
                <w:bCs w:val="false"/>
                <w:i/>
                <w:iCs/>
                <w:sz w:val="32"/>
                <w:szCs w:val="32"/>
                <w:lang w:val="en-US"/>
              </w:rPr>
              <w:t>«Hayes Starburst»</w:t>
            </w:r>
            <w:r>
              <w:rPr>
                <w:b w:val="false"/>
                <w:bCs w:val="false"/>
                <w:i/>
                <w:iCs/>
                <w:sz w:val="32"/>
                <w:szCs w:val="32"/>
                <w:lang w:val="en-US"/>
              </w:rPr>
              <w:t xml:space="preserve"> (</w:t>
            </w:r>
            <w:r>
              <w:rPr>
                <w:b w:val="false"/>
                <w:bCs w:val="false"/>
                <w:i/>
                <w:iCs/>
                <w:sz w:val="32"/>
                <w:szCs w:val="32"/>
                <w:lang w:val="ru-RU"/>
              </w:rPr>
              <w:t>Гортензия древовидная)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rFonts w:ascii="Liberation Serif" w:hAnsi="Liberation Serif"/>
                <w:i/>
                <w:i/>
                <w:iCs/>
                <w:sz w:val="32"/>
                <w:szCs w:val="32"/>
              </w:rPr>
            </w:pPr>
            <w:r>
              <w:rPr>
                <w:b w:val="false"/>
                <w:bCs w:val="false"/>
                <w:i/>
                <w:iCs/>
                <w:sz w:val="32"/>
                <w:szCs w:val="32"/>
                <w:lang w:val="en-US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Salix integra «Hakuro nichiki» (</w:t>
            </w:r>
            <w:r>
              <w:rPr>
                <w:i/>
                <w:iCs/>
                <w:sz w:val="32"/>
                <w:szCs w:val="32"/>
                <w:lang w:val="ru-RU"/>
              </w:rPr>
              <w:t>штамб) (Ива цельнолистная)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</w:rPr>
            </w:pPr>
            <w:r>
              <w:rPr>
                <w:b w:val="false"/>
                <w:bCs w:val="false"/>
                <w:i/>
                <w:iCs/>
                <w:sz w:val="32"/>
                <w:szCs w:val="32"/>
                <w:lang w:val="en-US"/>
              </w:rPr>
              <w:t>Spiraea cinerea</w:t>
            </w:r>
            <w:r>
              <w:rPr>
                <w:b w:val="false"/>
                <w:bCs w:val="false"/>
                <w:i/>
                <w:iCs/>
                <w:sz w:val="32"/>
                <w:szCs w:val="32"/>
              </w:rPr>
              <w:t xml:space="preserve"> «</w:t>
            </w:r>
            <w:r>
              <w:rPr>
                <w:i/>
                <w:iCs/>
                <w:sz w:val="32"/>
                <w:szCs w:val="32"/>
              </w:rPr>
              <w:t>Grefsheim» (Спирея серая)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b w:val="false"/>
                <w:b w:val="false"/>
                <w:bCs w:val="false"/>
                <w:i/>
                <w:i/>
                <w:iCs/>
                <w:sz w:val="32"/>
                <w:szCs w:val="32"/>
              </w:rPr>
            </w:pPr>
            <w:r>
              <w:rPr>
                <w:b w:val="false"/>
                <w:bCs w:val="false"/>
                <w:i/>
                <w:iCs/>
                <w:sz w:val="32"/>
                <w:szCs w:val="32"/>
                <w:lang w:val="en-US"/>
              </w:rPr>
              <w:t xml:space="preserve">Spiraea nipponica </w:t>
            </w:r>
            <w:r>
              <w:rPr>
                <w:b w:val="false"/>
                <w:bCs w:val="false"/>
                <w:i/>
                <w:iCs/>
                <w:sz w:val="32"/>
                <w:szCs w:val="32"/>
              </w:rPr>
              <w:t>«Snowmound» (Спирея ниппонская)</w:t>
            </w:r>
          </w:p>
        </w:tc>
      </w:tr>
    </w:tbl>
    <w:p>
      <w:pPr>
        <w:pStyle w:val="Normal"/>
        <w:jc w:val="both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jc w:val="both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Многолетние травянистые растения: </w:t>
      </w:r>
    </w:p>
    <w:p>
      <w:pPr>
        <w:pStyle w:val="Normal"/>
        <w:jc w:val="both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</w:r>
    </w:p>
    <w:tbl>
      <w:tblPr>
        <w:tblW w:w="897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536"/>
        <w:gridCol w:w="7441"/>
      </w:tblGrid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п/п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Achillea ptarmica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Benarie’s Pearl</w:t>
            </w:r>
            <w:r>
              <w:rPr>
                <w:i/>
                <w:iCs/>
                <w:sz w:val="32"/>
                <w:szCs w:val="32"/>
                <w:lang w:val="ru-RU"/>
              </w:rPr>
              <w:t>» (Тысячелистник птармика)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Alchemilla mollis </w:t>
            </w:r>
            <w:r>
              <w:rPr>
                <w:i/>
                <w:iCs/>
                <w:sz w:val="32"/>
                <w:szCs w:val="32"/>
                <w:lang w:val="ru-RU"/>
              </w:rPr>
              <w:t>(Манжетка мягкая)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Aliium schoenopracum </w:t>
            </w:r>
            <w:r>
              <w:rPr>
                <w:i/>
                <w:iCs/>
                <w:sz w:val="32"/>
                <w:szCs w:val="32"/>
                <w:lang w:val="ru-RU"/>
              </w:rPr>
              <w:t>(Лук-скорода)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/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Astilbe Arendsii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rFonts w:ascii="Times New Roman Cyr" w:hAnsi="Times New Roman Cyr"/>
                <w:i/>
                <w:iCs/>
                <w:sz w:val="32"/>
                <w:szCs w:val="32"/>
                <w:lang w:val="ru-RU"/>
              </w:rPr>
              <w:t>Augustleuchten</w:t>
            </w:r>
            <w:r>
              <w:rPr>
                <w:i/>
                <w:iCs/>
                <w:sz w:val="32"/>
                <w:szCs w:val="32"/>
                <w:lang w:val="ru-RU"/>
              </w:rPr>
              <w:t>»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Астильба Арендса)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Astilbe Arendsii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Cappuccino</w:t>
            </w:r>
            <w:r>
              <w:rPr>
                <w:i/>
                <w:iCs/>
                <w:sz w:val="32"/>
                <w:szCs w:val="32"/>
                <w:lang w:val="ru-RU"/>
              </w:rPr>
              <w:t>»</w:t>
            </w:r>
            <w:r>
              <w:rPr>
                <w:i/>
                <w:iCs/>
                <w:sz w:val="32"/>
                <w:szCs w:val="32"/>
                <w:lang w:val="en-US"/>
              </w:rPr>
              <w:t xml:space="preserve"> (</w:t>
            </w:r>
            <w:r>
              <w:rPr>
                <w:i/>
                <w:iCs/>
                <w:sz w:val="32"/>
                <w:szCs w:val="32"/>
                <w:lang w:val="ru-RU"/>
              </w:rPr>
              <w:t>Астильба Арендса)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Astilbe Arendsii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Erica</w:t>
            </w:r>
            <w:r>
              <w:rPr>
                <w:i/>
                <w:iCs/>
                <w:sz w:val="32"/>
                <w:szCs w:val="32"/>
                <w:lang w:val="ru-RU"/>
              </w:rPr>
              <w:t>»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Астильба Арендса)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Astilbe Arendsii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Diamant</w:t>
            </w:r>
            <w:r>
              <w:rPr>
                <w:i/>
                <w:iCs/>
                <w:sz w:val="32"/>
                <w:szCs w:val="32"/>
                <w:lang w:val="ru-RU"/>
              </w:rPr>
              <w:t>»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Астильба Арендса)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Astilbe Arendsii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Fanal</w:t>
            </w:r>
            <w:r>
              <w:rPr>
                <w:i/>
                <w:iCs/>
                <w:sz w:val="32"/>
                <w:szCs w:val="32"/>
                <w:lang w:val="ru-RU"/>
              </w:rPr>
              <w:t>»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Астильба Арендса)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Calamagrostis acutiflia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Karl Foerster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</w:t>
            </w:r>
            <w:r>
              <w:rPr>
                <w:i/>
                <w:iCs/>
                <w:sz w:val="32"/>
                <w:szCs w:val="32"/>
                <w:lang w:val="en-US"/>
              </w:rPr>
              <w:t xml:space="preserve">( </w:t>
            </w:r>
            <w:r>
              <w:rPr>
                <w:i/>
                <w:iCs/>
                <w:sz w:val="32"/>
                <w:szCs w:val="32"/>
                <w:lang w:val="ru-RU"/>
              </w:rPr>
              <w:t>Вейник остроцветковый)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Calamagrostis acutiflia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Avalanch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</w:t>
            </w:r>
            <w:r>
              <w:rPr>
                <w:i/>
                <w:iCs/>
                <w:sz w:val="32"/>
                <w:szCs w:val="32"/>
                <w:lang w:val="en-US"/>
              </w:rPr>
              <w:t xml:space="preserve">( </w:t>
            </w:r>
            <w:r>
              <w:rPr>
                <w:i/>
                <w:iCs/>
                <w:sz w:val="32"/>
                <w:szCs w:val="32"/>
                <w:lang w:val="ru-RU"/>
              </w:rPr>
              <w:t>Вейник остроцветковый)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Centaurea montana 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Alba</w:t>
            </w:r>
            <w:r>
              <w:rPr>
                <w:i/>
                <w:iCs/>
                <w:sz w:val="32"/>
                <w:szCs w:val="32"/>
                <w:lang w:val="ru-RU"/>
              </w:rPr>
              <w:t>» (Василек горный)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Echinaceae purpurea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Alba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Эхинацея пурпурная)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Echinaceae purpurea 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« </w:t>
            </w:r>
            <w:r>
              <w:rPr>
                <w:i/>
                <w:iCs/>
                <w:sz w:val="32"/>
                <w:szCs w:val="32"/>
                <w:lang w:val="en-US"/>
              </w:rPr>
              <w:t>Magnus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Эхинацея пурпурная)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Echinops ritro </w:t>
            </w:r>
            <w:r>
              <w:rPr>
                <w:i/>
                <w:iCs/>
                <w:sz w:val="32"/>
                <w:szCs w:val="32"/>
                <w:lang w:val="ru-RU"/>
              </w:rPr>
              <w:t>(Мордовник обыкновенный)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Fistuca cinarea </w:t>
            </w:r>
            <w:r>
              <w:rPr>
                <w:i/>
                <w:iCs/>
                <w:sz w:val="32"/>
                <w:szCs w:val="32"/>
                <w:lang w:val="ru-RU"/>
              </w:rPr>
              <w:t>(Овсяница голубая)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Heuchera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 «</w:t>
            </w:r>
            <w:r>
              <w:rPr>
                <w:i/>
                <w:iCs/>
                <w:sz w:val="32"/>
                <w:szCs w:val="32"/>
                <w:lang w:val="en-US"/>
              </w:rPr>
              <w:t>Alba</w:t>
            </w:r>
            <w:r>
              <w:rPr>
                <w:i/>
                <w:iCs/>
                <w:sz w:val="32"/>
                <w:szCs w:val="32"/>
                <w:lang w:val="ru-RU"/>
              </w:rPr>
              <w:t>» (Гейхера)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Heuchera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Splendens</w:t>
            </w:r>
            <w:r>
              <w:rPr>
                <w:i/>
                <w:iCs/>
                <w:sz w:val="32"/>
                <w:szCs w:val="32"/>
                <w:lang w:val="ru-RU"/>
              </w:rPr>
              <w:t>» (Гейхера)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Liatris spicata </w:t>
            </w:r>
            <w:r>
              <w:rPr>
                <w:i/>
                <w:iCs/>
                <w:sz w:val="32"/>
                <w:szCs w:val="32"/>
                <w:lang w:val="ru-RU"/>
              </w:rPr>
              <w:t>(Лиатрис)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Lupinus (Russell Lupine) </w:t>
            </w:r>
            <w:r>
              <w:rPr>
                <w:i/>
                <w:iCs/>
                <w:sz w:val="32"/>
                <w:szCs w:val="32"/>
                <w:lang w:val="ru-RU"/>
              </w:rPr>
              <w:t>«Синее пламя» (Люпин Рассела)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lang w:val="la-VA"/>
              </w:rPr>
              <w:t>Lupinus albus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Люпин белый)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Miscanthus sinensis</w:t>
            </w:r>
            <w:r>
              <w:rPr>
                <w:sz w:val="32"/>
                <w:szCs w:val="32"/>
              </w:rPr>
              <w:t xml:space="preserve"> 'Silberfeder' (Мискантус китайский)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Molinia caerulea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Moorhexe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Молиния голубая)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Molinia caerulea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Variegata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Молиния голубая)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Nepeta faassenii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Six Hil's Giant</w:t>
            </w:r>
            <w:r>
              <w:rPr>
                <w:i/>
                <w:iCs/>
                <w:sz w:val="32"/>
                <w:szCs w:val="32"/>
                <w:lang w:val="ru-RU"/>
              </w:rPr>
              <w:t>» (Котовник Фассена)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Rudbeckia hybrida (</w:t>
            </w:r>
            <w:r>
              <w:rPr>
                <w:i/>
                <w:iCs/>
                <w:sz w:val="32"/>
                <w:szCs w:val="32"/>
                <w:lang w:val="ru-RU"/>
              </w:rPr>
              <w:t>Рудбекия гибридная)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Salvia nemorosa (</w:t>
            </w:r>
            <w:r>
              <w:rPr>
                <w:i/>
                <w:iCs/>
                <w:sz w:val="32"/>
                <w:szCs w:val="32"/>
                <w:lang w:val="ru-RU"/>
              </w:rPr>
              <w:t>Шалфей дубравный)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Sanguisorba canadensis </w:t>
            </w:r>
            <w:r>
              <w:rPr>
                <w:i/>
                <w:iCs/>
                <w:sz w:val="32"/>
                <w:szCs w:val="32"/>
                <w:lang w:val="ru-RU"/>
              </w:rPr>
              <w:t>(Кровохлебка канадская)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Sanguisorba officinalis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Pink Tanna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(Кровохлебка лекарственная) 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Sedum telephium </w:t>
            </w:r>
            <w:r>
              <w:rPr>
                <w:i/>
                <w:iCs/>
                <w:sz w:val="32"/>
                <w:szCs w:val="32"/>
                <w:lang w:val="ru-RU"/>
              </w:rPr>
              <w:t>«</w:t>
            </w:r>
            <w:r>
              <w:rPr>
                <w:i/>
                <w:iCs/>
                <w:sz w:val="32"/>
                <w:szCs w:val="32"/>
                <w:lang w:val="en-US"/>
              </w:rPr>
              <w:t>Matrona</w:t>
            </w:r>
            <w:r>
              <w:rPr>
                <w:i/>
                <w:iCs/>
                <w:sz w:val="32"/>
                <w:szCs w:val="32"/>
                <w:lang w:val="ru-RU"/>
              </w:rPr>
              <w:t xml:space="preserve">» </w:t>
            </w:r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r>
              <w:rPr>
                <w:i/>
                <w:iCs/>
                <w:sz w:val="32"/>
                <w:szCs w:val="32"/>
                <w:lang w:val="ru-RU"/>
              </w:rPr>
              <w:t>Очиток телефиум)</w:t>
            </w:r>
          </w:p>
        </w:tc>
      </w:tr>
      <w:tr>
        <w:trPr/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2"/>
              <w:jc w:val="both"/>
              <w:rPr>
                <w:i/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 xml:space="preserve">Veronicastrum virginicum </w:t>
            </w:r>
            <w:r>
              <w:rPr>
                <w:i/>
                <w:iCs/>
                <w:sz w:val="32"/>
                <w:szCs w:val="32"/>
                <w:lang w:val="ru-RU"/>
              </w:rPr>
              <w:t>(Вероникаструм виргинский)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64" w:right="1464" w:header="0" w:top="1464" w:footer="0" w:bottom="146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character" w:styleId="Style14">
    <w:name w:val="Выделение"/>
    <w:rPr>
      <w:i/>
      <w:iCs/>
    </w:rPr>
  </w:style>
  <w:style w:type="character" w:styleId="Style15">
    <w:name w:val="Выделение жирным"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</TotalTime>
  <Application>LibreOffice/5.0.4.2$Windows_x86 LibreOffice_project/2b9802c1994aa0b7dc6079e128979269cf95bc78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2016-05-04T19:38:06Z</dcterms:created>
  <dc:language>ru-RU</dc:language>
  <dcterms:modified xsi:type="dcterms:W3CDTF">2016-05-06T23:10:06Z</dcterms:modified>
  <cp:revision>8</cp:revision>
</cp:coreProperties>
</file>