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Сад “Карусель жизни” - для выставки Сады и люди 2020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На старое смотри —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новое твори!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Время разрушает связь между молодым и старым, между культурой предков и современными тенденциями. Проект направлен на оживление русских традиций в саду, созданию нового культурного кода с применением европейского языка цветов.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Сад разделен на четыре неравнозначные зоны: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1 Зона убежища, защиты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2 Зона запасов знаний, опыта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3 Зона сварливости с пшеницей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4 Зона увядания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Во входной части сада располагаются тантамарески - напоминание о русской культуре в эпоху глобализации.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Тантамарески выполнены в технике мезенской росписи с событиями из жизни человека: ожидание рождения нового человека, карьера, семья, рыбалка-работа на корабле, дорога к Богу…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Зона убежища: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  <w:t xml:space="preserve">Знал бы, где упасть -</w:t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0"/>
        </w:rPr>
        <w:t xml:space="preserve">соломки бы подстелил!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Все покрытие сада - это утрамбованный грунт с соломой или сеном. Столпы опыта - вазоны из труб в этой зоне еще не так высоки. Акцентом зоны убежища является можжевельник - он олицетворяет защиту: под растением пророк Илия спасался в пустыне от палящих лучей Солнца. Мы же защищаем маленьких детей — соломку стелем! Душица также является символом рождения, возвращения к жизни.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Живость, жизнестойкость придает очитку едкому способность выживать в любых местах обитания.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Зона запасов знаний, опыта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Главным знаковых растением этой зоны является клен - настоящая кладовая природы - он накапливает в большом количестве сахара — в течении жизни мы тоже запасаем знания и личный опыт. Строение цветка аконита напоминает о шлеме рыцаря и его жизненных подвигах. Хризантема дарует бодрость в испытаниях, так как сама расцветает капризной осенью. Столпы опыта - вазоны - в данной зоне одни из самых высоких и помпезных, человек растет, растет и жизненный опыт, и профессионализм.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Зона сварливости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В этой зоне к клену присоединяется калина и барбарис. Последний благодаря характерной кислинке является символом непростого, капризного характера, на лице таких людей среднего возраста часто можно видеть кислую мину. Пшеница как символ богатства говорит о материальных успехах в зрелой фазе жизни. Барбарис и пшеница имеют и общие болезни, также как и человеческие качества - богатство и капризность идут рука об руку. Настурция также намекает о роскоши этого жизненного этапа и достигнутых благах.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Зона увядания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Главным растением этой зоны становится калина. Она часто страдает от калинового листоеда и без правильного ухода чахнет, отсюда и символика — я гибну, мной пренебрегают. Астра новобельгийская расцветает осенью и долго не сбрасывает свои лепестки, символизируя бодрую старость. Алоэ имеет горький вкус, вкус несчастья, утраты, вкус горьких печальных переживаний. Столпы опыта здесь постепенно обесцениваются, сводят на нет опыт человека, приводят к профессиональному забвению и равнодушию.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Карусель жизни… </w:t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  <w:t xml:space="preserve">«Курицы и конь на крыше -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  <w:t xml:space="preserve">в доме тише».</w:t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  <w:t xml:space="preserve">Мезенская поговорка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О, как стремительны тонконогие, изящные олени карусели жизни... По преданию славян, символ оленя связывался с дождем, плодородием. Кони являются символом оберега, солнца, а также символом жизненных благ.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В проекте акцентом сада является электрическая карусель с оленями-конями. Модели фигур выполнены из чехлов крашеной мешковины с мягкими пластиковыми гривами (3Д-печать). Вокруг карусели узор из цветного бетона с окаймлением бордюрной лентой.</w:t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Панно опыта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Три панно — панно опыта представляют собой подпорные стены 2 м высотой с крупицами-трубками знаний и опыта — в них по нарастающей накапливаются кладезь личных качеств человека — растения.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Трубы ПНД диаметром 200 мм режутся и на трубы-вазоны — символизируют чувство нашей важности и опытности, количество опыта человека. В зоне убежища и зоне увядания опоры уменьшены, в зонах запасов и сварливости — наш опыт и важность достигают максимальных значений.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Подпорные стены-опоры уверенности в завтрашнем дне также неодинаковы на протяжении жизненного цикла человека - в начале и конце жизни они меньше (0,3м), а в зоне запасов знаний и зоне сварливости стены-опоры выше (0,4м), на них расположены скамьи из труб ПВХ - для отдыха уставших от накопления знаний и материальных благ людей.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