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278" w:rsidRPr="000C6278" w:rsidRDefault="000C6278" w:rsidP="000C6278">
      <w:pPr>
        <w:ind w:left="-284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</w:t>
      </w:r>
      <w:r w:rsidR="00C416CC" w:rsidRPr="000C6278">
        <w:rPr>
          <w:rFonts w:ascii="Century Gothic" w:hAnsi="Century Gothic"/>
          <w:sz w:val="32"/>
          <w:szCs w:val="32"/>
        </w:rPr>
        <w:t>Техническое описание проекта</w:t>
      </w:r>
    </w:p>
    <w:p w:rsidR="006A7A36" w:rsidRDefault="005529C7" w:rsidP="000C6278">
      <w:pPr>
        <w:pStyle w:val="a4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0C6278">
        <w:rPr>
          <w:rFonts w:ascii="Century Gothic" w:hAnsi="Century Gothic"/>
          <w:sz w:val="24"/>
          <w:szCs w:val="24"/>
        </w:rPr>
        <w:t>Конструкция состоит из 37 шестигранников одинакового размера, но</w:t>
      </w:r>
      <w:r w:rsidR="000C6278">
        <w:rPr>
          <w:rFonts w:ascii="Century Gothic" w:hAnsi="Century Gothic"/>
          <w:sz w:val="24"/>
          <w:szCs w:val="24"/>
        </w:rPr>
        <w:t xml:space="preserve"> </w:t>
      </w:r>
      <w:r w:rsidRPr="000C6278">
        <w:rPr>
          <w:rFonts w:ascii="Century Gothic" w:hAnsi="Century Gothic"/>
          <w:sz w:val="24"/>
          <w:szCs w:val="24"/>
        </w:rPr>
        <w:t>разной высоты.</w:t>
      </w:r>
      <w:r w:rsidR="0055280C">
        <w:rPr>
          <w:rFonts w:ascii="Century Gothic" w:hAnsi="Century Gothic"/>
          <w:sz w:val="24"/>
          <w:szCs w:val="24"/>
        </w:rPr>
        <w:t xml:space="preserve"> </w:t>
      </w:r>
    </w:p>
    <w:p w:rsidR="0055280C" w:rsidRPr="000C6278" w:rsidRDefault="0055280C" w:rsidP="0055280C">
      <w:pPr>
        <w:pStyle w:val="a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План с размерами:</w:t>
      </w:r>
    </w:p>
    <w:p w:rsidR="006A7A36" w:rsidRPr="000C6278" w:rsidRDefault="006A7A36" w:rsidP="006A7A36">
      <w:pPr>
        <w:pStyle w:val="a4"/>
        <w:rPr>
          <w:rFonts w:ascii="Century Gothic" w:hAnsi="Century Gothic"/>
          <w:sz w:val="24"/>
          <w:szCs w:val="24"/>
        </w:rPr>
      </w:pPr>
    </w:p>
    <w:p w:rsidR="006A7A36" w:rsidRPr="000C6278" w:rsidRDefault="006A7A36" w:rsidP="006A7A36">
      <w:pPr>
        <w:pStyle w:val="a4"/>
        <w:rPr>
          <w:rFonts w:ascii="Century Gothic" w:hAnsi="Century Gothic"/>
          <w:sz w:val="24"/>
          <w:szCs w:val="24"/>
        </w:rPr>
      </w:pPr>
      <w:r w:rsidRPr="000C6278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4295775" cy="403353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ертеж-с-размерами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077" cy="406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A36" w:rsidRPr="000C6278" w:rsidRDefault="006A7A36" w:rsidP="006A7A36">
      <w:pPr>
        <w:pStyle w:val="a4"/>
        <w:rPr>
          <w:rFonts w:ascii="Century Gothic" w:hAnsi="Century Gothic"/>
          <w:sz w:val="24"/>
          <w:szCs w:val="24"/>
        </w:rPr>
      </w:pPr>
    </w:p>
    <w:p w:rsidR="000C6278" w:rsidRPr="000C6278" w:rsidRDefault="000C6278" w:rsidP="006A7A36">
      <w:pPr>
        <w:pStyle w:val="a4"/>
        <w:rPr>
          <w:rFonts w:ascii="Century Gothic" w:hAnsi="Century Gothic"/>
          <w:sz w:val="24"/>
          <w:szCs w:val="24"/>
        </w:rPr>
      </w:pPr>
    </w:p>
    <w:p w:rsidR="000C6278" w:rsidRPr="000C6278" w:rsidRDefault="000C6278" w:rsidP="006A7A36">
      <w:pPr>
        <w:pStyle w:val="a4"/>
        <w:rPr>
          <w:rFonts w:ascii="Century Gothic" w:hAnsi="Century Gothic"/>
          <w:sz w:val="24"/>
          <w:szCs w:val="24"/>
        </w:rPr>
      </w:pPr>
    </w:p>
    <w:p w:rsidR="005529C7" w:rsidRPr="000C6278" w:rsidRDefault="004B3D72" w:rsidP="000C627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</w:t>
      </w:r>
      <w:r w:rsidR="005529C7" w:rsidRPr="000C6278">
        <w:rPr>
          <w:rFonts w:ascii="Century Gothic" w:hAnsi="Century Gothic"/>
          <w:sz w:val="24"/>
          <w:szCs w:val="24"/>
        </w:rPr>
        <w:t xml:space="preserve"> Высоты обозначены в </w:t>
      </w:r>
      <w:r w:rsidR="00166D7B" w:rsidRPr="000C6278">
        <w:rPr>
          <w:rFonts w:ascii="Century Gothic" w:hAnsi="Century Gothic"/>
          <w:sz w:val="24"/>
          <w:szCs w:val="24"/>
        </w:rPr>
        <w:t>следующей схеме</w:t>
      </w:r>
      <w:r w:rsidR="0055280C">
        <w:rPr>
          <w:rFonts w:ascii="Century Gothic" w:hAnsi="Century Gothic"/>
          <w:sz w:val="24"/>
          <w:szCs w:val="24"/>
        </w:rPr>
        <w:t>:</w:t>
      </w:r>
      <w:r w:rsidR="005529C7" w:rsidRPr="000C6278">
        <w:rPr>
          <w:rFonts w:ascii="Century Gothic" w:hAnsi="Century Gothic"/>
          <w:sz w:val="24"/>
          <w:szCs w:val="24"/>
        </w:rPr>
        <w:t xml:space="preserve"> </w:t>
      </w:r>
    </w:p>
    <w:p w:rsidR="000C6278" w:rsidRPr="000C6278" w:rsidRDefault="000C6278" w:rsidP="000C6278">
      <w:pPr>
        <w:pStyle w:val="a4"/>
        <w:ind w:left="0"/>
        <w:rPr>
          <w:rFonts w:ascii="Century Gothic" w:hAnsi="Century Gothic"/>
          <w:sz w:val="24"/>
          <w:szCs w:val="24"/>
        </w:rPr>
      </w:pPr>
    </w:p>
    <w:p w:rsidR="000C6278" w:rsidRPr="000C6278" w:rsidRDefault="000C6278" w:rsidP="000C6278">
      <w:pPr>
        <w:pStyle w:val="a4"/>
        <w:ind w:left="567" w:firstLine="153"/>
        <w:rPr>
          <w:rFonts w:ascii="Century Gothic" w:hAnsi="Century Gothic"/>
          <w:sz w:val="24"/>
          <w:szCs w:val="24"/>
        </w:rPr>
      </w:pPr>
      <w:r w:rsidRPr="000C6278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5730116" cy="26098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-высо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800" cy="262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A36" w:rsidRPr="000C6278" w:rsidRDefault="006A7A36" w:rsidP="006A7A36">
      <w:pPr>
        <w:pStyle w:val="a4"/>
        <w:rPr>
          <w:rFonts w:ascii="Century Gothic" w:hAnsi="Century Gothic"/>
          <w:sz w:val="24"/>
          <w:szCs w:val="24"/>
        </w:rPr>
      </w:pPr>
    </w:p>
    <w:p w:rsidR="006A7A36" w:rsidRPr="000C6278" w:rsidRDefault="006A7A36" w:rsidP="006A7A36">
      <w:pPr>
        <w:pStyle w:val="a4"/>
        <w:rPr>
          <w:rFonts w:ascii="Century Gothic" w:hAnsi="Century Gothic"/>
          <w:sz w:val="24"/>
          <w:szCs w:val="24"/>
        </w:rPr>
      </w:pPr>
    </w:p>
    <w:p w:rsidR="00D328E2" w:rsidRDefault="004D58A9" w:rsidP="004B3D72">
      <w:pPr>
        <w:ind w:left="709" w:hanging="709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</w:t>
      </w:r>
      <w:r w:rsidR="00D328E2">
        <w:rPr>
          <w:rFonts w:ascii="Century Gothic" w:hAnsi="Century Gothic"/>
          <w:sz w:val="24"/>
          <w:szCs w:val="24"/>
        </w:rPr>
        <w:t xml:space="preserve"> </w:t>
      </w:r>
      <w:r w:rsidR="005529C7" w:rsidRPr="000C6278">
        <w:rPr>
          <w:rFonts w:ascii="Century Gothic" w:hAnsi="Century Gothic"/>
          <w:sz w:val="24"/>
          <w:szCs w:val="24"/>
        </w:rPr>
        <w:t xml:space="preserve">Шестигранники выполнены из деревянных </w:t>
      </w:r>
      <w:r w:rsidR="0020487B" w:rsidRPr="000C6278">
        <w:rPr>
          <w:rFonts w:ascii="Century Gothic" w:hAnsi="Century Gothic"/>
          <w:sz w:val="24"/>
          <w:szCs w:val="24"/>
        </w:rPr>
        <w:t xml:space="preserve">обрезных </w:t>
      </w:r>
      <w:r w:rsidR="005529C7" w:rsidRPr="000C6278">
        <w:rPr>
          <w:rFonts w:ascii="Century Gothic" w:hAnsi="Century Gothic"/>
          <w:sz w:val="24"/>
          <w:szCs w:val="24"/>
        </w:rPr>
        <w:t>досок</w:t>
      </w:r>
      <w:r w:rsidR="0020487B" w:rsidRPr="000C6278">
        <w:rPr>
          <w:rFonts w:ascii="Century Gothic" w:hAnsi="Century Gothic"/>
          <w:sz w:val="24"/>
          <w:szCs w:val="24"/>
        </w:rPr>
        <w:t xml:space="preserve"> размерами </w:t>
      </w:r>
      <w:r w:rsidR="00D328E2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sz w:val="24"/>
          <w:szCs w:val="24"/>
        </w:rPr>
        <w:t xml:space="preserve">            </w:t>
      </w:r>
      <w:r w:rsidR="004B3D72">
        <w:rPr>
          <w:rFonts w:ascii="Century Gothic" w:hAnsi="Century Gothic"/>
          <w:sz w:val="24"/>
          <w:szCs w:val="24"/>
        </w:rPr>
        <w:t xml:space="preserve"> </w:t>
      </w:r>
      <w:r w:rsidR="0020487B" w:rsidRPr="000C6278">
        <w:rPr>
          <w:rFonts w:ascii="Century Gothic" w:hAnsi="Century Gothic"/>
          <w:sz w:val="24"/>
          <w:szCs w:val="24"/>
        </w:rPr>
        <w:t>25х100х39 и 25х150х39, скрепленных между собой металлическими уголками.</w:t>
      </w:r>
      <w:r>
        <w:rPr>
          <w:rFonts w:ascii="Century Gothic" w:hAnsi="Century Gothic"/>
          <w:sz w:val="24"/>
          <w:szCs w:val="24"/>
        </w:rPr>
        <w:t xml:space="preserve"> </w:t>
      </w:r>
      <w:r w:rsidR="004B3D72">
        <w:rPr>
          <w:rFonts w:ascii="Century Gothic" w:hAnsi="Century Gothic"/>
          <w:sz w:val="24"/>
          <w:szCs w:val="24"/>
        </w:rPr>
        <w:t xml:space="preserve">    </w:t>
      </w:r>
      <w:r w:rsidR="0020487B" w:rsidRPr="000C6278">
        <w:rPr>
          <w:rFonts w:ascii="Century Gothic" w:hAnsi="Century Gothic"/>
          <w:sz w:val="24"/>
          <w:szCs w:val="24"/>
        </w:rPr>
        <w:t>Поверхности окрашены</w:t>
      </w:r>
      <w:r w:rsidR="00250E0B" w:rsidRPr="000C6278">
        <w:rPr>
          <w:rFonts w:ascii="Century Gothic" w:hAnsi="Century Gothic"/>
          <w:sz w:val="24"/>
          <w:szCs w:val="24"/>
        </w:rPr>
        <w:t xml:space="preserve"> колеруемым</w:t>
      </w:r>
      <w:r w:rsidR="0020487B" w:rsidRPr="000C6278">
        <w:rPr>
          <w:rFonts w:ascii="Century Gothic" w:hAnsi="Century Gothic"/>
          <w:sz w:val="24"/>
          <w:szCs w:val="24"/>
        </w:rPr>
        <w:t xml:space="preserve"> антисептиком</w:t>
      </w:r>
      <w:r w:rsidR="00250E0B" w:rsidRPr="000C6278">
        <w:rPr>
          <w:rFonts w:ascii="Century Gothic" w:hAnsi="Century Gothic"/>
          <w:sz w:val="24"/>
          <w:szCs w:val="24"/>
        </w:rPr>
        <w:t>.</w:t>
      </w:r>
      <w:r w:rsidR="005057EE" w:rsidRPr="000C6278">
        <w:rPr>
          <w:rFonts w:ascii="Century Gothic" w:hAnsi="Century Gothic"/>
          <w:sz w:val="24"/>
          <w:szCs w:val="24"/>
        </w:rPr>
        <w:t xml:space="preserve">  </w:t>
      </w:r>
    </w:p>
    <w:p w:rsidR="005057EE" w:rsidRPr="000C6278" w:rsidRDefault="005057EE" w:rsidP="000C6278">
      <w:pPr>
        <w:rPr>
          <w:rFonts w:ascii="Century Gothic" w:hAnsi="Century Gothic"/>
          <w:sz w:val="24"/>
          <w:szCs w:val="24"/>
        </w:rPr>
      </w:pPr>
      <w:r w:rsidRPr="000C6278">
        <w:rPr>
          <w:rFonts w:ascii="Century Gothic" w:hAnsi="Century Gothic"/>
          <w:sz w:val="24"/>
          <w:szCs w:val="24"/>
        </w:rPr>
        <w:t xml:space="preserve">                                               </w:t>
      </w:r>
    </w:p>
    <w:p w:rsidR="00233BF3" w:rsidRPr="004D58A9" w:rsidRDefault="005057EE" w:rsidP="00233BF3">
      <w:pPr>
        <w:pStyle w:val="a4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4D58A9">
        <w:rPr>
          <w:rFonts w:ascii="Century Gothic" w:hAnsi="Century Gothic"/>
          <w:sz w:val="24"/>
          <w:szCs w:val="24"/>
        </w:rPr>
        <w:t>Домик для пчел изготовлен из такого же размера досок. Наполнени</w:t>
      </w:r>
      <w:r w:rsidR="004D58A9">
        <w:rPr>
          <w:rFonts w:ascii="Century Gothic" w:hAnsi="Century Gothic"/>
          <w:sz w:val="24"/>
          <w:szCs w:val="24"/>
        </w:rPr>
        <w:t xml:space="preserve">е </w:t>
      </w:r>
      <w:r w:rsidRPr="004D58A9">
        <w:rPr>
          <w:rFonts w:ascii="Century Gothic" w:hAnsi="Century Gothic"/>
          <w:sz w:val="24"/>
          <w:szCs w:val="24"/>
        </w:rPr>
        <w:t>домика состоит из поленьев с просверленными крупными отверстиями и необрезных досок. Для крыши используется лист оцинкованного металла и покрашенный</w:t>
      </w:r>
      <w:r w:rsidR="004D58A9">
        <w:rPr>
          <w:rFonts w:ascii="Century Gothic" w:hAnsi="Century Gothic"/>
          <w:sz w:val="24"/>
          <w:szCs w:val="24"/>
        </w:rPr>
        <w:t xml:space="preserve"> краской.</w:t>
      </w:r>
    </w:p>
    <w:p w:rsidR="00233BF3" w:rsidRPr="000C6278" w:rsidRDefault="00233BF3" w:rsidP="00233BF3">
      <w:pPr>
        <w:rPr>
          <w:rFonts w:ascii="Century Gothic" w:hAnsi="Century Gothic"/>
          <w:sz w:val="24"/>
          <w:szCs w:val="24"/>
        </w:rPr>
      </w:pPr>
    </w:p>
    <w:p w:rsidR="00233BF3" w:rsidRPr="000C6278" w:rsidRDefault="004B3D72" w:rsidP="00233BF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</w:t>
      </w:r>
      <w:r w:rsidR="004D58A9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C47B2B1">
            <wp:extent cx="1322705" cy="2694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BF3" w:rsidRPr="000C6278" w:rsidRDefault="00233BF3" w:rsidP="00233BF3">
      <w:pPr>
        <w:rPr>
          <w:rFonts w:ascii="Century Gothic" w:hAnsi="Century Gothic"/>
          <w:sz w:val="24"/>
          <w:szCs w:val="24"/>
        </w:rPr>
      </w:pPr>
    </w:p>
    <w:p w:rsidR="00FD2D7A" w:rsidRDefault="006A7A36" w:rsidP="004D58A9">
      <w:pPr>
        <w:pStyle w:val="a4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4D58A9">
        <w:rPr>
          <w:rFonts w:ascii="Century Gothic" w:hAnsi="Century Gothic"/>
          <w:sz w:val="24"/>
          <w:szCs w:val="24"/>
        </w:rPr>
        <w:t xml:space="preserve">Информационный макет представляет собой </w:t>
      </w:r>
      <w:r w:rsidR="00A7383E" w:rsidRPr="004D58A9">
        <w:rPr>
          <w:rFonts w:ascii="Century Gothic" w:hAnsi="Century Gothic"/>
          <w:sz w:val="24"/>
          <w:szCs w:val="24"/>
        </w:rPr>
        <w:t xml:space="preserve">шестиугольную призму со стороной 30х21, закрепленный на металлической трубе с возможностью </w:t>
      </w:r>
      <w:proofErr w:type="gramStart"/>
      <w:r w:rsidR="00A7383E" w:rsidRPr="004D58A9">
        <w:rPr>
          <w:rFonts w:ascii="Century Gothic" w:hAnsi="Century Gothic"/>
          <w:sz w:val="24"/>
          <w:szCs w:val="24"/>
        </w:rPr>
        <w:t>поворачиваться .</w:t>
      </w:r>
      <w:proofErr w:type="gramEnd"/>
      <w:r w:rsidR="0055280C">
        <w:rPr>
          <w:rFonts w:ascii="Century Gothic" w:hAnsi="Century Gothic"/>
          <w:sz w:val="24"/>
          <w:szCs w:val="24"/>
        </w:rPr>
        <w:t xml:space="preserve"> Максимальная высота 170см.</w:t>
      </w:r>
      <w:bookmarkStart w:id="0" w:name="_GoBack"/>
      <w:bookmarkEnd w:id="0"/>
      <w:r w:rsidR="00A7383E" w:rsidRPr="004D58A9">
        <w:rPr>
          <w:rFonts w:ascii="Century Gothic" w:hAnsi="Century Gothic"/>
          <w:sz w:val="24"/>
          <w:szCs w:val="24"/>
        </w:rPr>
        <w:t xml:space="preserve"> Выполнен из деревянных досок и окрашен колеруемым антисептиком. На каждую грань призмы нанесен текст с помощью выжигания по дереву</w:t>
      </w:r>
      <w:r w:rsidR="00FD2D7A" w:rsidRPr="004D58A9">
        <w:rPr>
          <w:rFonts w:ascii="Century Gothic" w:hAnsi="Century Gothic"/>
          <w:sz w:val="24"/>
          <w:szCs w:val="24"/>
        </w:rPr>
        <w:t xml:space="preserve">. Текст содержит информацию о причинах гибели пчел и способах решения проблемы: </w:t>
      </w:r>
    </w:p>
    <w:p w:rsidR="004D58A9" w:rsidRPr="00882D31" w:rsidRDefault="004D58A9" w:rsidP="00882D31">
      <w:pPr>
        <w:ind w:left="360"/>
        <w:rPr>
          <w:rFonts w:ascii="Century Gothic" w:hAnsi="Century Gothic"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912"/>
        <w:gridCol w:w="4811"/>
        <w:gridCol w:w="2683"/>
      </w:tblGrid>
      <w:tr w:rsidR="00FD2D7A" w:rsidRPr="000C6278" w:rsidTr="0053041E">
        <w:tc>
          <w:tcPr>
            <w:tcW w:w="268" w:type="dxa"/>
          </w:tcPr>
          <w:p w:rsidR="00FD2D7A" w:rsidRPr="000C6278" w:rsidRDefault="00FD2D7A" w:rsidP="00FD2D7A">
            <w:pPr>
              <w:pStyle w:val="a4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>Грань</w:t>
            </w:r>
          </w:p>
        </w:tc>
        <w:tc>
          <w:tcPr>
            <w:tcW w:w="4811" w:type="dxa"/>
          </w:tcPr>
          <w:p w:rsidR="00FD2D7A" w:rsidRPr="000C6278" w:rsidRDefault="00FD2D7A" w:rsidP="00FD2D7A">
            <w:pPr>
              <w:pStyle w:val="a4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 xml:space="preserve"> Проблема</w:t>
            </w:r>
          </w:p>
        </w:tc>
        <w:tc>
          <w:tcPr>
            <w:tcW w:w="2683" w:type="dxa"/>
          </w:tcPr>
          <w:p w:rsidR="00FD2D7A" w:rsidRPr="000C6278" w:rsidRDefault="00FD2D7A" w:rsidP="00FD2D7A">
            <w:pPr>
              <w:pStyle w:val="a4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>Решение</w:t>
            </w:r>
          </w:p>
        </w:tc>
      </w:tr>
      <w:tr w:rsidR="00FD2D7A" w:rsidRPr="000C6278" w:rsidTr="0053041E">
        <w:tc>
          <w:tcPr>
            <w:tcW w:w="268" w:type="dxa"/>
          </w:tcPr>
          <w:p w:rsidR="00FD2D7A" w:rsidRPr="000C6278" w:rsidRDefault="004D58A9" w:rsidP="00FD2D7A">
            <w:pPr>
              <w:pStyle w:val="a4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1</w:t>
            </w:r>
          </w:p>
        </w:tc>
        <w:tc>
          <w:tcPr>
            <w:tcW w:w="4811" w:type="dxa"/>
          </w:tcPr>
          <w:p w:rsidR="00FD2D7A" w:rsidRPr="000C6278" w:rsidRDefault="00FD2D7A" w:rsidP="00FD2D7A">
            <w:pPr>
              <w:pStyle w:val="a4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>Пестициды</w:t>
            </w:r>
          </w:p>
        </w:tc>
        <w:tc>
          <w:tcPr>
            <w:tcW w:w="2683" w:type="dxa"/>
          </w:tcPr>
          <w:p w:rsidR="00FD2D7A" w:rsidRPr="000C6278" w:rsidRDefault="00FD2D7A" w:rsidP="00FD2D7A">
            <w:pPr>
              <w:pStyle w:val="a4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 xml:space="preserve">Снизить использование ядохимикатов. </w:t>
            </w:r>
            <w:r w:rsidR="0053041E" w:rsidRPr="000C6278">
              <w:rPr>
                <w:rFonts w:ascii="Century Gothic" w:hAnsi="Century Gothic"/>
                <w:sz w:val="24"/>
                <w:szCs w:val="24"/>
              </w:rPr>
              <w:t>Использовать безопасные для пчел средства</w:t>
            </w:r>
          </w:p>
        </w:tc>
      </w:tr>
      <w:tr w:rsidR="00FD2D7A" w:rsidRPr="000C6278" w:rsidTr="0053041E">
        <w:tc>
          <w:tcPr>
            <w:tcW w:w="268" w:type="dxa"/>
          </w:tcPr>
          <w:p w:rsidR="00FD2D7A" w:rsidRPr="000C6278" w:rsidRDefault="0053041E" w:rsidP="0053041E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4811" w:type="dxa"/>
          </w:tcPr>
          <w:p w:rsidR="00FD2D7A" w:rsidRPr="000C6278" w:rsidRDefault="0053041E" w:rsidP="00BE749A">
            <w:pPr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>Электромагнитное излучение вышек сотовой связи</w:t>
            </w:r>
          </w:p>
        </w:tc>
        <w:tc>
          <w:tcPr>
            <w:tcW w:w="2683" w:type="dxa"/>
          </w:tcPr>
          <w:p w:rsidR="00FD2D7A" w:rsidRPr="000C6278" w:rsidRDefault="00FD2D7A" w:rsidP="0053041E">
            <w:pPr>
              <w:pStyle w:val="a4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D2D7A" w:rsidRPr="000C6278" w:rsidTr="0053041E">
        <w:tc>
          <w:tcPr>
            <w:tcW w:w="268" w:type="dxa"/>
          </w:tcPr>
          <w:p w:rsidR="00FD2D7A" w:rsidRPr="000C6278" w:rsidRDefault="0053041E" w:rsidP="0053041E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lastRenderedPageBreak/>
              <w:t>3</w:t>
            </w:r>
          </w:p>
        </w:tc>
        <w:tc>
          <w:tcPr>
            <w:tcW w:w="4811" w:type="dxa"/>
          </w:tcPr>
          <w:p w:rsidR="00FD2D7A" w:rsidRPr="000C6278" w:rsidRDefault="0053041E" w:rsidP="0053041E">
            <w:pPr>
              <w:pStyle w:val="a4"/>
              <w:ind w:left="-1350" w:firstLine="135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>Сокращение полей и лугов</w:t>
            </w:r>
          </w:p>
        </w:tc>
        <w:tc>
          <w:tcPr>
            <w:tcW w:w="2683" w:type="dxa"/>
          </w:tcPr>
          <w:p w:rsidR="00FD2D7A" w:rsidRPr="000C6278" w:rsidRDefault="0053041E" w:rsidP="0053041E">
            <w:pPr>
              <w:pStyle w:val="a4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>Увеличение площадей посева трав-медоносов</w:t>
            </w:r>
          </w:p>
        </w:tc>
      </w:tr>
      <w:tr w:rsidR="00FD2D7A" w:rsidRPr="000C6278" w:rsidTr="0053041E">
        <w:tc>
          <w:tcPr>
            <w:tcW w:w="268" w:type="dxa"/>
          </w:tcPr>
          <w:p w:rsidR="00FD2D7A" w:rsidRPr="000C6278" w:rsidRDefault="0053041E" w:rsidP="0053041E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>4</w:t>
            </w:r>
          </w:p>
        </w:tc>
        <w:tc>
          <w:tcPr>
            <w:tcW w:w="4811" w:type="dxa"/>
          </w:tcPr>
          <w:p w:rsidR="00FD2D7A" w:rsidRPr="000C6278" w:rsidRDefault="0053041E" w:rsidP="0053041E">
            <w:pPr>
              <w:pStyle w:val="a4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>Распространение пчелиных инфекций и вредителей</w:t>
            </w:r>
          </w:p>
        </w:tc>
        <w:tc>
          <w:tcPr>
            <w:tcW w:w="2683" w:type="dxa"/>
          </w:tcPr>
          <w:p w:rsidR="00FD2D7A" w:rsidRPr="000C6278" w:rsidRDefault="0053041E" w:rsidP="0053041E">
            <w:pPr>
              <w:pStyle w:val="a4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>Ограничение ввоза пчел из других регионов</w:t>
            </w:r>
          </w:p>
        </w:tc>
      </w:tr>
      <w:tr w:rsidR="00FD2D7A" w:rsidRPr="000C6278" w:rsidTr="0053041E">
        <w:tc>
          <w:tcPr>
            <w:tcW w:w="268" w:type="dxa"/>
          </w:tcPr>
          <w:p w:rsidR="00FD2D7A" w:rsidRPr="000C6278" w:rsidRDefault="0053041E" w:rsidP="0053041E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>5</w:t>
            </w:r>
          </w:p>
        </w:tc>
        <w:tc>
          <w:tcPr>
            <w:tcW w:w="4811" w:type="dxa"/>
          </w:tcPr>
          <w:p w:rsidR="00FD2D7A" w:rsidRPr="000C6278" w:rsidRDefault="0053041E" w:rsidP="0053041E">
            <w:pPr>
              <w:pStyle w:val="a4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>Синдром разрушения пчелиных семей, когда пчелы покидают жилище</w:t>
            </w:r>
          </w:p>
        </w:tc>
        <w:tc>
          <w:tcPr>
            <w:tcW w:w="2683" w:type="dxa"/>
          </w:tcPr>
          <w:p w:rsidR="00FD2D7A" w:rsidRPr="000C6278" w:rsidRDefault="00BE749A" w:rsidP="00BE749A">
            <w:pPr>
              <w:pStyle w:val="a4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>Восстановление популяции пчел в природе</w:t>
            </w:r>
          </w:p>
        </w:tc>
      </w:tr>
      <w:tr w:rsidR="00BE749A" w:rsidRPr="000C6278" w:rsidTr="0053041E">
        <w:tc>
          <w:tcPr>
            <w:tcW w:w="268" w:type="dxa"/>
          </w:tcPr>
          <w:p w:rsidR="00BE749A" w:rsidRPr="000C6278" w:rsidRDefault="00BE749A" w:rsidP="0053041E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>6</w:t>
            </w:r>
          </w:p>
        </w:tc>
        <w:tc>
          <w:tcPr>
            <w:tcW w:w="4811" w:type="dxa"/>
          </w:tcPr>
          <w:p w:rsidR="00BE749A" w:rsidRPr="000C6278" w:rsidRDefault="00BE749A" w:rsidP="0053041E">
            <w:pPr>
              <w:pStyle w:val="a4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>Изменение климата. Глобальное потепление</w:t>
            </w:r>
          </w:p>
        </w:tc>
        <w:tc>
          <w:tcPr>
            <w:tcW w:w="2683" w:type="dxa"/>
          </w:tcPr>
          <w:p w:rsidR="00BE749A" w:rsidRPr="000C6278" w:rsidRDefault="00BE749A" w:rsidP="00BE749A">
            <w:pPr>
              <w:pStyle w:val="a4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C6278">
              <w:rPr>
                <w:rFonts w:ascii="Century Gothic" w:hAnsi="Century Gothic"/>
                <w:sz w:val="24"/>
                <w:szCs w:val="24"/>
              </w:rPr>
              <w:t>Ульи внутри красить в белый цвет</w:t>
            </w:r>
          </w:p>
        </w:tc>
      </w:tr>
    </w:tbl>
    <w:p w:rsidR="00BE749A" w:rsidRPr="000C6278" w:rsidRDefault="00BE749A" w:rsidP="00BE749A">
      <w:pPr>
        <w:rPr>
          <w:rFonts w:ascii="Century Gothic" w:hAnsi="Century Gothic"/>
          <w:sz w:val="24"/>
          <w:szCs w:val="24"/>
        </w:rPr>
      </w:pPr>
    </w:p>
    <w:p w:rsidR="006A7A36" w:rsidRDefault="00BE749A" w:rsidP="000C6278">
      <w:pPr>
        <w:pStyle w:val="a4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0C6278">
        <w:rPr>
          <w:rFonts w:ascii="Century Gothic" w:hAnsi="Century Gothic"/>
          <w:sz w:val="24"/>
          <w:szCs w:val="24"/>
        </w:rPr>
        <w:t>Указатели с названиями растений, полезных для выработки меда и нектара в количестве 3 штук в соответствии с ассортиментной ведомостью по трем импровизируемым линиям.</w:t>
      </w:r>
    </w:p>
    <w:p w:rsidR="004B3D72" w:rsidRPr="004B3D72" w:rsidRDefault="004B3D72" w:rsidP="004B3D72">
      <w:pPr>
        <w:ind w:left="360"/>
        <w:rPr>
          <w:rFonts w:ascii="Century Gothic" w:hAnsi="Century Gothic"/>
          <w:sz w:val="24"/>
          <w:szCs w:val="24"/>
        </w:rPr>
      </w:pPr>
    </w:p>
    <w:p w:rsidR="004A21CE" w:rsidRDefault="00C30B3C" w:rsidP="004A21CE">
      <w:pPr>
        <w:pStyle w:val="a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24175" cy="2146313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аблич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357" cy="218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D72" w:rsidRDefault="004B3D72" w:rsidP="004A21CE">
      <w:pPr>
        <w:pStyle w:val="a4"/>
        <w:rPr>
          <w:rFonts w:ascii="Century Gothic" w:hAnsi="Century Gothic"/>
          <w:sz w:val="24"/>
          <w:szCs w:val="24"/>
        </w:rPr>
      </w:pPr>
    </w:p>
    <w:p w:rsidR="004B3D72" w:rsidRDefault="004B3D72" w:rsidP="004A21CE">
      <w:pPr>
        <w:pStyle w:val="a4"/>
        <w:rPr>
          <w:rFonts w:ascii="Century Gothic" w:hAnsi="Century Gothic"/>
          <w:sz w:val="24"/>
          <w:szCs w:val="24"/>
        </w:rPr>
      </w:pPr>
    </w:p>
    <w:p w:rsidR="00882D31" w:rsidRPr="000C6278" w:rsidRDefault="00375F87" w:rsidP="000C6278">
      <w:pPr>
        <w:pStyle w:val="a4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518160</wp:posOffset>
            </wp:positionV>
            <wp:extent cx="2933700" cy="203835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елкая гальк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r="2492"/>
                    <a:stretch/>
                  </pic:blipFill>
                  <pic:spPr bwMode="auto">
                    <a:xfrm>
                      <a:off x="0" y="0"/>
                      <a:ext cx="29337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D31">
        <w:rPr>
          <w:rFonts w:ascii="Century Gothic" w:hAnsi="Century Gothic"/>
          <w:sz w:val="24"/>
          <w:szCs w:val="24"/>
        </w:rPr>
        <w:t>Каркас дорожки сделан из шестигранников высотой 5 см и засыпан</w:t>
      </w:r>
      <w:r>
        <w:rPr>
          <w:rFonts w:ascii="Century Gothic" w:hAnsi="Century Gothic"/>
          <w:sz w:val="24"/>
          <w:szCs w:val="24"/>
        </w:rPr>
        <w:t xml:space="preserve"> </w:t>
      </w:r>
      <w:r w:rsidR="00882D31">
        <w:rPr>
          <w:rFonts w:ascii="Century Gothic" w:hAnsi="Century Gothic"/>
          <w:sz w:val="24"/>
          <w:szCs w:val="24"/>
        </w:rPr>
        <w:t>галькой серой, мелкой фракции.</w:t>
      </w:r>
    </w:p>
    <w:p w:rsidR="00C416CC" w:rsidRDefault="00C416CC" w:rsidP="005529C7">
      <w:pPr>
        <w:pStyle w:val="a4"/>
        <w:rPr>
          <w:rFonts w:ascii="Century Gothic" w:hAnsi="Century Gothic"/>
          <w:sz w:val="24"/>
          <w:szCs w:val="24"/>
        </w:rPr>
      </w:pPr>
    </w:p>
    <w:p w:rsidR="00375F87" w:rsidRDefault="00375F87" w:rsidP="005529C7">
      <w:pPr>
        <w:pStyle w:val="a4"/>
        <w:rPr>
          <w:rFonts w:ascii="Century Gothic" w:hAnsi="Century Gothic"/>
          <w:sz w:val="24"/>
          <w:szCs w:val="24"/>
        </w:rPr>
      </w:pPr>
    </w:p>
    <w:p w:rsidR="00375F87" w:rsidRDefault="00375F87" w:rsidP="004B3D72">
      <w:pPr>
        <w:pStyle w:val="a4"/>
        <w:rPr>
          <w:rFonts w:ascii="Century Gothic" w:hAnsi="Century Gothic"/>
          <w:sz w:val="24"/>
          <w:szCs w:val="24"/>
        </w:rPr>
      </w:pPr>
    </w:p>
    <w:p w:rsidR="004B3D72" w:rsidRDefault="00375F87" w:rsidP="004B3D72">
      <w:pPr>
        <w:pStyle w:val="a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                  </w:t>
      </w:r>
      <w:r w:rsidR="004B3D72">
        <w:rPr>
          <w:rFonts w:ascii="Century Gothic" w:hAnsi="Century Gothic"/>
          <w:sz w:val="24"/>
          <w:szCs w:val="24"/>
        </w:rPr>
        <w:t xml:space="preserve">Аналоги </w:t>
      </w:r>
      <w:proofErr w:type="spellStart"/>
      <w:proofErr w:type="gramStart"/>
      <w:r w:rsidR="004B3D72">
        <w:rPr>
          <w:rFonts w:ascii="Century Gothic" w:hAnsi="Century Gothic"/>
          <w:sz w:val="24"/>
          <w:szCs w:val="24"/>
        </w:rPr>
        <w:t>выкрасов</w:t>
      </w:r>
      <w:proofErr w:type="spellEnd"/>
      <w:r w:rsidR="004B3D72">
        <w:rPr>
          <w:rFonts w:ascii="Century Gothic" w:hAnsi="Century Gothic"/>
          <w:sz w:val="24"/>
          <w:szCs w:val="24"/>
        </w:rPr>
        <w:t xml:space="preserve">  деревянной</w:t>
      </w:r>
      <w:proofErr w:type="gramEnd"/>
      <w:r w:rsidR="004B3D72">
        <w:rPr>
          <w:rFonts w:ascii="Century Gothic" w:hAnsi="Century Gothic"/>
          <w:sz w:val="24"/>
          <w:szCs w:val="24"/>
        </w:rPr>
        <w:t xml:space="preserve"> поверхности </w:t>
      </w:r>
    </w:p>
    <w:p w:rsidR="004B3D72" w:rsidRDefault="004B3D72" w:rsidP="004B3D72">
      <w:pPr>
        <w:pStyle w:val="a4"/>
        <w:rPr>
          <w:rFonts w:ascii="Century Gothic" w:hAnsi="Century Gothic"/>
          <w:sz w:val="24"/>
          <w:szCs w:val="24"/>
        </w:rPr>
      </w:pPr>
    </w:p>
    <w:p w:rsidR="00375F87" w:rsidRDefault="004B3D72" w:rsidP="004B3D72">
      <w:pPr>
        <w:pStyle w:val="a4"/>
        <w:rPr>
          <w:noProof/>
        </w:rPr>
      </w:pPr>
      <w:r>
        <w:rPr>
          <w:noProof/>
        </w:rPr>
        <w:drawing>
          <wp:inline distT="0" distB="0" distL="0" distR="0">
            <wp:extent cx="2628990" cy="1971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оска серая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331" cy="197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D72" w:rsidRDefault="00375F87" w:rsidP="004B3D72">
      <w:pPr>
        <w:pStyle w:val="a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Для </w:t>
      </w:r>
      <w:proofErr w:type="gramStart"/>
      <w:r>
        <w:rPr>
          <w:rFonts w:ascii="Century Gothic" w:hAnsi="Century Gothic"/>
          <w:sz w:val="24"/>
          <w:szCs w:val="24"/>
        </w:rPr>
        <w:t>домика  для</w:t>
      </w:r>
      <w:proofErr w:type="gramEnd"/>
      <w:r>
        <w:rPr>
          <w:rFonts w:ascii="Century Gothic" w:hAnsi="Century Gothic"/>
          <w:sz w:val="24"/>
          <w:szCs w:val="24"/>
        </w:rPr>
        <w:t xml:space="preserve"> пчел и информационного макета</w:t>
      </w:r>
    </w:p>
    <w:p w:rsidR="00375F87" w:rsidRDefault="00375F87" w:rsidP="004B3D72">
      <w:pPr>
        <w:pStyle w:val="a4"/>
        <w:rPr>
          <w:rFonts w:ascii="Century Gothic" w:hAnsi="Century Gothic"/>
          <w:sz w:val="24"/>
          <w:szCs w:val="24"/>
        </w:rPr>
      </w:pPr>
    </w:p>
    <w:p w:rsidR="00375F87" w:rsidRDefault="00375F87" w:rsidP="004B3D72">
      <w:pPr>
        <w:pStyle w:val="a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423411C">
            <wp:extent cx="2670175" cy="19627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F87" w:rsidRDefault="00375F87" w:rsidP="004B3D72">
      <w:pPr>
        <w:pStyle w:val="a4"/>
        <w:rPr>
          <w:rFonts w:ascii="Century Gothic" w:hAnsi="Century Gothic"/>
          <w:sz w:val="24"/>
          <w:szCs w:val="24"/>
        </w:rPr>
      </w:pPr>
    </w:p>
    <w:p w:rsidR="00375F87" w:rsidRDefault="00375F87" w:rsidP="004B3D72">
      <w:pPr>
        <w:pStyle w:val="a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Для сотовой конструкции</w:t>
      </w:r>
    </w:p>
    <w:p w:rsidR="00375F87" w:rsidRPr="004B3D72" w:rsidRDefault="00375F87" w:rsidP="004B3D72">
      <w:pPr>
        <w:pStyle w:val="a4"/>
        <w:rPr>
          <w:rFonts w:ascii="Century Gothic" w:hAnsi="Century Gothic"/>
          <w:sz w:val="24"/>
          <w:szCs w:val="24"/>
        </w:rPr>
      </w:pPr>
    </w:p>
    <w:sectPr w:rsidR="00375F87" w:rsidRPr="004B3D72" w:rsidSect="000C6278">
      <w:pgSz w:w="11906" w:h="16838"/>
      <w:pgMar w:top="851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C643F"/>
    <w:multiLevelType w:val="hybridMultilevel"/>
    <w:tmpl w:val="51323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D3D91"/>
    <w:multiLevelType w:val="hybridMultilevel"/>
    <w:tmpl w:val="2F543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4D7FC8"/>
    <w:multiLevelType w:val="hybridMultilevel"/>
    <w:tmpl w:val="F99A2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CC"/>
    <w:rsid w:val="000C6278"/>
    <w:rsid w:val="00166D7B"/>
    <w:rsid w:val="0020487B"/>
    <w:rsid w:val="00233BF3"/>
    <w:rsid w:val="00250E0B"/>
    <w:rsid w:val="00375F87"/>
    <w:rsid w:val="00436B72"/>
    <w:rsid w:val="004A21CE"/>
    <w:rsid w:val="004B3D72"/>
    <w:rsid w:val="004D58A9"/>
    <w:rsid w:val="005057EE"/>
    <w:rsid w:val="0053041E"/>
    <w:rsid w:val="0055280C"/>
    <w:rsid w:val="005529C7"/>
    <w:rsid w:val="006A7A36"/>
    <w:rsid w:val="00882D31"/>
    <w:rsid w:val="00A7383E"/>
    <w:rsid w:val="00BE749A"/>
    <w:rsid w:val="00C30B3C"/>
    <w:rsid w:val="00C416CC"/>
    <w:rsid w:val="00D328E2"/>
    <w:rsid w:val="00FD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07CF4"/>
  <w15:chartTrackingRefBased/>
  <w15:docId w15:val="{01E5BFFD-A469-43CC-97CC-4BA623333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529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4</cp:revision>
  <dcterms:created xsi:type="dcterms:W3CDTF">2021-02-25T16:11:00Z</dcterms:created>
  <dcterms:modified xsi:type="dcterms:W3CDTF">2021-02-25T18:52:00Z</dcterms:modified>
</cp:coreProperties>
</file>