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6"/>
        <w:rPr/>
      </w:pPr>
      <w:r>
        <w:rPr>
          <w:sz w:val="24"/>
        </w:rPr>
        <w:t>«Математики открыли дверь, ведущую в другой мир, но сами войти в этот мир не решились. Их больше интересует путь, на котором стоит дверь, чем сад, лежащий за ней».</w:t>
      </w:r>
    </w:p>
    <w:p>
      <w:pPr>
        <w:pStyle w:val="Normal"/>
        <w:spacing w:lineRule="auto" w:line="256"/>
        <w:rPr/>
      </w:pPr>
      <w:r>
        <w:rPr>
          <w:sz w:val="24"/>
        </w:rPr>
        <w:t>(М.К.Эшер)</w:t>
      </w:r>
    </w:p>
    <w:p>
      <w:pPr>
        <w:pStyle w:val="Normal"/>
        <w:spacing w:lineRule="auto" w:line="25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56"/>
        <w:rPr/>
      </w:pPr>
      <w:r>
        <w:rPr>
          <w:sz w:val="24"/>
        </w:rPr>
        <w:t xml:space="preserve">Данный проект создан по мотивам работы Иштвана Ороса "Колодец", написанной к 100-летию отца-основателя "математического искусства" Морица Эшера. </w:t>
      </w:r>
    </w:p>
    <w:p>
      <w:pPr>
        <w:pStyle w:val="Normal"/>
        <w:spacing w:lineRule="auto" w:line="256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3387090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5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56"/>
        <w:rPr/>
      </w:pPr>
      <w:r>
        <w:rPr>
          <w:sz w:val="24"/>
        </w:rPr>
        <w:t xml:space="preserve">Особенностью работ Ороса, помимо классических для этого направления искусства "невозможных фигур", является игра с отражениями и оптическими иллюзиями. </w:t>
      </w:r>
    </w:p>
    <w:p>
      <w:pPr>
        <w:pStyle w:val="Normal"/>
        <w:spacing w:lineRule="auto" w:line="25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56"/>
        <w:rPr/>
      </w:pPr>
      <w:r>
        <w:rPr>
          <w:sz w:val="24"/>
        </w:rPr>
        <w:t xml:space="preserve">Перенос в биологическую плоскость метафорического ряда картины позволяет увидеть формулу: свет (зеркало) + вода (колодец) = переход из одного состояния в другое (дверь). Именно этот процесс мы и можем наблюдать повсеместно в природе. </w:t>
      </w:r>
    </w:p>
    <w:p>
      <w:pPr>
        <w:pStyle w:val="Normal"/>
        <w:spacing w:lineRule="auto" w:line="25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56"/>
        <w:rPr/>
      </w:pPr>
      <w:r>
        <w:rPr>
          <w:sz w:val="24"/>
        </w:rPr>
        <w:t xml:space="preserve">Колодец на картине расположен, вероятно, в одном из двориков на амальфийском побережье Италии (мы видим в зеркале отражение вида из двери на город Атрани с картины Эшера). </w:t>
      </w:r>
    </w:p>
    <w:p>
      <w:pPr>
        <w:pStyle w:val="Normal"/>
        <w:spacing w:lineRule="auto" w:line="25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56"/>
        <w:rPr/>
      </w:pPr>
      <w:r>
        <w:rPr>
          <w:sz w:val="24"/>
        </w:rPr>
        <w:t xml:space="preserve">Представленный в проекте дворик выступает одним из вариантов "живого" воплощения картины. В работе использовано сочетание средиземноморского стиля с игрой отражений. В глубине колодца под слоем воды зритель видит картину Эшера «Три мира», а мощение дорожки выполнено с использованием плитки с фрагментами его работы «День и ночь». </w:t>
      </w:r>
    </w:p>
    <w:p>
      <w:pPr>
        <w:pStyle w:val="Normal"/>
        <w:spacing w:lineRule="auto" w:line="25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56" w:before="0" w:after="160"/>
        <w:rPr/>
      </w:pPr>
      <w:r>
        <w:rPr/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-259080</wp:posOffset>
            </wp:positionH>
            <wp:positionV relativeFrom="paragraph">
              <wp:posOffset>86995</wp:posOffset>
            </wp:positionV>
            <wp:extent cx="2938780" cy="4236085"/>
            <wp:effectExtent l="0" t="0" r="0" b="0"/>
            <wp:wrapTopAndBottom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2769870</wp:posOffset>
            </wp:positionH>
            <wp:positionV relativeFrom="paragraph">
              <wp:posOffset>86995</wp:posOffset>
            </wp:positionV>
            <wp:extent cx="2635885" cy="4217670"/>
            <wp:effectExtent l="0" t="0" r="0" b="0"/>
            <wp:wrapTopAndBottom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29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kern w:val="2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6" w:before="0" w:after="160"/>
      <w:jc w:val="left"/>
    </w:pPr>
    <w:rPr>
      <w:rFonts w:ascii="Calibri" w:hAnsi="Calibri" w:eastAsia="0" w:cs="Calibri"/>
      <w:color w:val="auto"/>
      <w:kern w:val="0"/>
      <w:sz w:val="22"/>
      <w:szCs w:val="22"/>
      <w:lang w:eastAsia="ar-SA" w:bidi="ru-RU" w:val="ru-RU"/>
    </w:rPr>
  </w:style>
  <w:style w:type="character" w:styleId="DefaultParagraphFont">
    <w:name w:val="Default Paragraph Font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Arial"/>
      <w:sz w:val="28"/>
    </w:rPr>
  </w:style>
  <w:style w:type="paragraph" w:styleId="Style15">
    <w:name w:val="Body Text"/>
    <w:basedOn w:val="Normal"/>
    <w:pPr>
      <w:spacing w:lineRule="exact" w:line="276" w:before="0" w:after="140"/>
    </w:pPr>
    <w:rPr/>
  </w:style>
  <w:style w:type="paragraph" w:styleId="Style16">
    <w:name w:val="List"/>
    <w:basedOn w:val="Style15"/>
    <w:pPr>
      <w:spacing w:lineRule="exact" w:line="276" w:before="0" w:after="140"/>
    </w:pPr>
    <w:rPr>
      <w:rFonts w:eastAsia="Arial"/>
    </w:rPr>
  </w:style>
  <w:style w:type="paragraph" w:styleId="Style17">
    <w:name w:val="Caption"/>
    <w:basedOn w:val="Normal"/>
    <w:qFormat/>
    <w:pPr>
      <w:spacing w:before="120" w:after="120"/>
    </w:pPr>
    <w:rPr>
      <w:rFonts w:eastAsia="Arial"/>
      <w:i/>
      <w:sz w:val="24"/>
    </w:rPr>
  </w:style>
  <w:style w:type="paragraph" w:styleId="Style18">
    <w:name w:val="Указатель"/>
    <w:basedOn w:val="Normal"/>
    <w:qFormat/>
    <w:pPr/>
    <w:rPr>
      <w:rFonts w:eastAsia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Neat_Office/6.2.8.2$Windows_x86 LibreOffice_project/</Application>
  <Pages>2</Pages>
  <Words>170</Words>
  <Characters>1039</Characters>
  <CharactersWithSpaces>1207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2021-01-21T12:06:00Z</dcterms:created>
  <dc:creator>mvd1983@yahoo.com</dc:creator>
  <dc:description/>
  <dc:language>ru-RU</dc:language>
  <cp:lastModifiedBy/>
  <dcterms:modified xsi:type="dcterms:W3CDTF">2021-01-21T12:18:00Z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